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CAE24" w14:textId="55CB916C" w:rsidR="000E6D57" w:rsidRPr="000E6D57" w:rsidRDefault="000E6D57" w:rsidP="000E6D57">
      <w:pPr>
        <w:pStyle w:val="Head"/>
      </w:pPr>
      <w:r w:rsidRPr="00132726">
        <w:rPr>
          <w:lang w:val="tr"/>
        </w:rPr>
        <w:t>Benninghoven</w:t>
      </w:r>
      <w:r>
        <w:rPr>
          <w:lang w:val="tr"/>
        </w:rPr>
        <w:t xml:space="preserve"> | Dünya Prömiyeri: </w:t>
      </w:r>
      <w:r>
        <w:rPr>
          <w:b w:val="0"/>
          <w:bCs w:val="0"/>
          <w:lang w:val="tr"/>
        </w:rPr>
        <w:br/>
      </w:r>
      <w:r>
        <w:rPr>
          <w:lang w:val="tr"/>
        </w:rPr>
        <w:t xml:space="preserve">Yol yapımı için %100 yeşil hidrojen sistemi </w:t>
      </w:r>
    </w:p>
    <w:p w14:paraId="7AB6F501" w14:textId="71B238D8" w:rsidR="000E6D57" w:rsidRPr="000E6D57" w:rsidRDefault="00B93FB3" w:rsidP="000E6D57">
      <w:pPr>
        <w:pStyle w:val="Subhead"/>
      </w:pPr>
      <w:r>
        <w:rPr>
          <w:bCs/>
          <w:iCs w:val="0"/>
          <w:lang w:val="tr"/>
        </w:rPr>
        <w:t>Yeni nesil brülörler daha sürdürülebilir bir asfalt üretimi sağlıyor</w:t>
      </w:r>
    </w:p>
    <w:p w14:paraId="6920AE14" w14:textId="73860C9B" w:rsidR="0004170A" w:rsidRPr="00132726" w:rsidRDefault="006F2C2B" w:rsidP="00B54ADB">
      <w:pPr>
        <w:pStyle w:val="Teaser"/>
        <w:rPr>
          <w:lang w:val="tr"/>
        </w:rPr>
      </w:pPr>
      <w:r>
        <w:rPr>
          <w:bCs/>
          <w:lang w:val="tr"/>
        </w:rPr>
        <w:t xml:space="preserve">Dünya çapında, %100 yeşil hidrojenle çalıştırılabilen ilk brülör ile Benninghoven, yol yapımında daha fazla sürdürülebilirlik için öncü bir çözüm sunuyor. İlk müşteri neredeyse emisyonsuz şekilde binlerce ton asfalt üretebildi. </w:t>
      </w:r>
    </w:p>
    <w:p w14:paraId="1A928FBB" w14:textId="603F25AE" w:rsidR="0062742F" w:rsidRPr="00132726" w:rsidRDefault="006A6A3E" w:rsidP="0062742F">
      <w:pPr>
        <w:pStyle w:val="Standardabsatz"/>
        <w:rPr>
          <w:lang w:val="tr"/>
        </w:rPr>
      </w:pPr>
      <w:r>
        <w:rPr>
          <w:lang w:val="tr"/>
        </w:rPr>
        <w:t>Yol yapımını ileride daha sürdürülebilir hale getirme sürecinde en büyük güç asfalt üretiminde yatıyor. Düşük sıcaklığa sahip asfalt, %100'e varan dönüştürülmüş asfalt ile geri dönüşüm oranları ve şimdi hidrojenin en çevre dostu enerji kaynağı olarak kullanılması, emisyonları önemli derecede azaltacak sürdürülebilir, gelecekteki değişikliklerden etkilenmeyen ve ekonomik çözümlerdir.</w:t>
      </w:r>
    </w:p>
    <w:p w14:paraId="1C7EBAC4" w14:textId="77777777" w:rsidR="00AF5C81" w:rsidRPr="00132726" w:rsidRDefault="00AF5C81" w:rsidP="00AF5C81">
      <w:pPr>
        <w:pStyle w:val="Teaserhead"/>
        <w:rPr>
          <w:lang w:val="tr"/>
        </w:rPr>
      </w:pPr>
      <w:r>
        <w:rPr>
          <w:bCs/>
          <w:lang w:val="tr"/>
        </w:rPr>
        <w:t xml:space="preserve">Maksimum dört yakıt seçeneği ile brülör işletimi </w:t>
      </w:r>
    </w:p>
    <w:p w14:paraId="583D9643" w14:textId="16F0CA51" w:rsidR="006F2C2B" w:rsidRPr="00132726" w:rsidRDefault="0004170A" w:rsidP="000E6D57">
      <w:pPr>
        <w:pStyle w:val="Standardabsatz"/>
        <w:rPr>
          <w:lang w:val="tr"/>
        </w:rPr>
      </w:pPr>
      <w:r>
        <w:rPr>
          <w:lang w:val="tr"/>
        </w:rPr>
        <w:t>Asfalt üretimi için termal işlem gerekir. Bunun için endüstriyel brülörler hammaddeyi - taş ve/veya sökülmüş asfalt - bitüm ile karıştırılmadan önce ısıtır ve hammaddenin nemini alır. Bu işlemi mümkün olduğunca verimli hale getirmek için Benninghoven brülörün yanı sıra kontrol ve kurutma sistemini içeren yeni bir brülör geliştirdi. Bu sistem ile aynı anda farklı dört yakıt kullanılabilir. Esnek kullanım, tesis işletmecisi her zaman mevcut en iyi enerji kaynaklarını kullanabileceğinden ekonomik verimliliği artırır.</w:t>
      </w:r>
    </w:p>
    <w:p w14:paraId="0AB5E704" w14:textId="77777777" w:rsidR="000E6D57" w:rsidRPr="000E6D57" w:rsidRDefault="000E6D57" w:rsidP="000E6D57">
      <w:pPr>
        <w:pStyle w:val="Teaserhead"/>
      </w:pPr>
      <w:r>
        <w:rPr>
          <w:bCs/>
          <w:lang w:val="tr"/>
        </w:rPr>
        <w:t>Bütün bir sistem halinde brülör ve kontrol sistemi</w:t>
      </w:r>
    </w:p>
    <w:p w14:paraId="308E19F2" w14:textId="2B9B416B" w:rsidR="004D3AFD" w:rsidRPr="00132726" w:rsidRDefault="000E6D57" w:rsidP="004D3AFD">
      <w:pPr>
        <w:pStyle w:val="Text"/>
        <w:rPr>
          <w:lang w:val="tr"/>
        </w:rPr>
      </w:pPr>
      <w:r>
        <w:rPr>
          <w:lang w:val="tr"/>
        </w:rPr>
        <w:t>Benninghoven hidrojen brülörü, uyumlu donanım ve yazılım çözümü asfalt üretiminde verimli bir süreç sağladığından akıllı kontrol sistemi ile teslim edilir. Buna brülör ve brülör kontrolü ile basınç regülatör sistemi, kurutma sistemi ile besleme sistemlerinin kontrol sistemi dahildir. Yakıtlar arasında geçiş veya birden fazla yakıtın birleştirilmesi çalışma sırasında, yani kapatmadan, kesinti yaşamadan ve işlem sırasında azaltılmış sıcaklık değişimleri ile gerçekleştirilir. Egzoz emisyonları, özellikle hidrojen ile ateşleme sırasında oluşan nitrojen oksitler (NOx), çok düşüktür.</w:t>
      </w:r>
    </w:p>
    <w:p w14:paraId="1121D01D" w14:textId="77777777" w:rsidR="00B40B14" w:rsidRPr="00132726" w:rsidRDefault="00B40B14" w:rsidP="000E6D57">
      <w:pPr>
        <w:pStyle w:val="Teaserhead"/>
        <w:rPr>
          <w:lang w:val="tr"/>
        </w:rPr>
      </w:pPr>
    </w:p>
    <w:p w14:paraId="70382F07" w14:textId="7E089244" w:rsidR="000E6D57" w:rsidRPr="00132726" w:rsidRDefault="00073461" w:rsidP="000E6D57">
      <w:pPr>
        <w:pStyle w:val="Teaserhead"/>
        <w:rPr>
          <w:lang w:val="tr"/>
        </w:rPr>
      </w:pPr>
      <w:r>
        <w:rPr>
          <w:bCs/>
          <w:lang w:val="tr"/>
        </w:rPr>
        <w:t xml:space="preserve">Daha az enerji tüketimi ve daha düşük ses emisyonları </w:t>
      </w:r>
    </w:p>
    <w:p w14:paraId="144DB7CE" w14:textId="4F44E245" w:rsidR="00B40B14" w:rsidRPr="00132726" w:rsidRDefault="000E6D57" w:rsidP="000D1C64">
      <w:pPr>
        <w:pStyle w:val="Standardabsatz"/>
        <w:rPr>
          <w:lang w:val="tr"/>
        </w:rPr>
      </w:pPr>
      <w:r>
        <w:rPr>
          <w:lang w:val="tr"/>
        </w:rPr>
        <w:t xml:space="preserve">Farklı yakıtların iklim dostu ve esnek kullanımının yanı sıra elektrik tüketimini aynı besleme kapasitesi ile %20 azaltmak mümkün oldu. Isı iletiminin etki derecesi ateşleme bölmesinin ve her enerji kaynağı için en iyi alevi sağlayan brülör kontrolü ile açısının en iyi şekilde kullanımıyla önemli derecede arttı. </w:t>
      </w:r>
    </w:p>
    <w:p w14:paraId="28B9E3BA" w14:textId="5939AA79" w:rsidR="000E6D57" w:rsidRPr="00132726" w:rsidRDefault="000E6D57" w:rsidP="000D1C64">
      <w:pPr>
        <w:pStyle w:val="Standardabsatz"/>
        <w:rPr>
          <w:lang w:val="tr"/>
        </w:rPr>
      </w:pPr>
      <w:r>
        <w:rPr>
          <w:lang w:val="tr"/>
        </w:rPr>
        <w:t xml:space="preserve">Özellikle şehirdeki tesislerde tesis işletmecileri için diğer bir önemli avantaj, 5 dB düşürülen ses emisyonudur. </w:t>
      </w:r>
    </w:p>
    <w:p w14:paraId="0DE99A27" w14:textId="77777777" w:rsidR="00F06B8F" w:rsidRDefault="00F06B8F">
      <w:pPr>
        <w:rPr>
          <w:rFonts w:eastAsiaTheme="minorHAnsi" w:cstheme="minorBidi"/>
          <w:b/>
          <w:bCs/>
          <w:sz w:val="22"/>
          <w:szCs w:val="24"/>
          <w:lang w:val="tr"/>
        </w:rPr>
      </w:pPr>
      <w:r>
        <w:rPr>
          <w:bCs/>
          <w:lang w:val="tr"/>
        </w:rPr>
        <w:br w:type="page"/>
      </w:r>
    </w:p>
    <w:p w14:paraId="7E6224F1" w14:textId="5DD34ACE" w:rsidR="000E6D57" w:rsidRPr="00132726" w:rsidRDefault="000E6D57" w:rsidP="000E6D57">
      <w:pPr>
        <w:pStyle w:val="Teaserhead"/>
        <w:rPr>
          <w:lang w:val="tr"/>
        </w:rPr>
      </w:pPr>
      <w:r>
        <w:rPr>
          <w:bCs/>
          <w:lang w:val="tr"/>
        </w:rPr>
        <w:lastRenderedPageBreak/>
        <w:t>Hidrojen - %100 emisyonsuz</w:t>
      </w:r>
    </w:p>
    <w:p w14:paraId="5DDC267F" w14:textId="706510D0" w:rsidR="000E6D57" w:rsidRPr="00132726" w:rsidRDefault="00DC2795" w:rsidP="000E6D57">
      <w:pPr>
        <w:pStyle w:val="Standardabsatz"/>
        <w:rPr>
          <w:lang w:val="tr"/>
        </w:rPr>
      </w:pPr>
      <w:r>
        <w:rPr>
          <w:lang w:val="tr"/>
        </w:rPr>
        <w:t xml:space="preserve">Yeşil hidrojen şu anda mevcut en sürdürülebilir yakıttır. Herhangi bir sera gazı üretmez ve yüksek enerji yoğunluğu sayesinde ısıtma işlemi için çok uygundur. Hidrojeni enerji kaynağı olarak kullanmak isteyen tesis işletmecileri birçok yerde hala kısıtlı altyapı ile karşılaşmaktadır. Asfalt karıştırma tesisi uzmanı Benninghoven bu tür zorluklarda ağı ile sizi destekler. </w:t>
      </w:r>
    </w:p>
    <w:p w14:paraId="61BDC5DA" w14:textId="7EB16081" w:rsidR="000E6D57" w:rsidRPr="00132726" w:rsidRDefault="000E6D57" w:rsidP="000E6D57">
      <w:pPr>
        <w:pStyle w:val="Teaserhead"/>
        <w:rPr>
          <w:lang w:val="tr"/>
        </w:rPr>
      </w:pPr>
      <w:r>
        <w:rPr>
          <w:bCs/>
          <w:lang w:val="tr"/>
        </w:rPr>
        <w:t xml:space="preserve">Yeni tesis ya da Retrofit çözümü </w:t>
      </w:r>
    </w:p>
    <w:p w14:paraId="4121A5D3" w14:textId="0D1CC9F5" w:rsidR="000E6D57" w:rsidRPr="00132726" w:rsidRDefault="00B01494" w:rsidP="000E6D57">
      <w:pPr>
        <w:pStyle w:val="Standardabsatz"/>
        <w:rPr>
          <w:lang w:val="tr"/>
        </w:rPr>
      </w:pPr>
      <w:r>
        <w:rPr>
          <w:lang w:val="tr"/>
        </w:rPr>
        <w:t xml:space="preserve">Yeni tesislerin yanı sıra mevcut asfalt karıştırma tesisleri de Benninghoven brülör teknolojisi ile donatılabilir. Retrofit çözümleri diğer üreticilere ait tesislerde de kullanılabilir. Böylece tüm işletmeciler her zaman en yeni teknolojilere geçiş yapma imkanına sahip olur. Bu da ekonomik, sürdürülebilir asfalt üretimi ve uzun süreli tesis güvenliği için önemli bir unsurdur. </w:t>
      </w:r>
    </w:p>
    <w:p w14:paraId="31412CCB" w14:textId="10995DDC" w:rsidR="00E15EBE" w:rsidRPr="00132726" w:rsidRDefault="00E15EBE" w:rsidP="00E15EBE">
      <w:pPr>
        <w:pStyle w:val="Fotos"/>
        <w:rPr>
          <w:lang w:val="tr"/>
        </w:rPr>
      </w:pPr>
      <w:r>
        <w:rPr>
          <w:bCs/>
          <w:lang w:val="tr"/>
        </w:rPr>
        <w:t>Fotoğraflar:</w:t>
      </w:r>
    </w:p>
    <w:p w14:paraId="29E92010" w14:textId="07E434B1" w:rsidR="00BD25D1" w:rsidRPr="00132726" w:rsidRDefault="00330357" w:rsidP="00BD25D1">
      <w:pPr>
        <w:pStyle w:val="BUbold"/>
        <w:rPr>
          <w:lang w:val="tr"/>
        </w:rPr>
      </w:pPr>
      <w:r>
        <w:rPr>
          <w:b w:val="0"/>
          <w:noProof/>
          <w:lang w:val="tr"/>
        </w:rPr>
        <w:drawing>
          <wp:inline distT="0" distB="0" distL="0" distR="0" wp14:anchorId="665AD824" wp14:editId="0B797198">
            <wp:extent cx="2368550" cy="137850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397732" cy="1395488"/>
                    </a:xfrm>
                    <a:prstGeom prst="rect">
                      <a:avLst/>
                    </a:prstGeom>
                  </pic:spPr>
                </pic:pic>
              </a:graphicData>
            </a:graphic>
          </wp:inline>
        </w:drawing>
      </w:r>
      <w:r>
        <w:rPr>
          <w:b w:val="0"/>
          <w:lang w:val="tr"/>
        </w:rPr>
        <w:br/>
      </w:r>
      <w:r>
        <w:rPr>
          <w:bCs/>
          <w:color w:val="000000" w:themeColor="text1"/>
          <w:lang w:val="tr"/>
        </w:rPr>
        <w:t>BE_photo_Wasserstoffbrenner_001_PR</w:t>
      </w:r>
    </w:p>
    <w:p w14:paraId="5A14A673" w14:textId="46E2E46F" w:rsidR="00330357" w:rsidRPr="00132726" w:rsidRDefault="005434D7" w:rsidP="002611FE">
      <w:pPr>
        <w:pStyle w:val="BUnormal"/>
        <w:rPr>
          <w:lang w:val="tr"/>
        </w:rPr>
      </w:pPr>
      <w:r>
        <w:rPr>
          <w:lang w:val="tr"/>
        </w:rPr>
        <w:t>Müşteride Benninghoven brülörünün başarılı bir şekilde işletime alınması. Enerji kaynağı olarak yalnızca hidrojen kullanılarak binlerce ton asfalt emisyonsuz üretilebildi.</w:t>
      </w:r>
    </w:p>
    <w:p w14:paraId="23152A4B" w14:textId="77777777" w:rsidR="00723F12" w:rsidRPr="00132726" w:rsidRDefault="00723F12" w:rsidP="00723F12">
      <w:pPr>
        <w:pStyle w:val="Note"/>
        <w:rPr>
          <w:lang w:val="tr"/>
        </w:rPr>
      </w:pPr>
    </w:p>
    <w:p w14:paraId="4C417EB7" w14:textId="5622475A" w:rsidR="00723F12" w:rsidRPr="00132726" w:rsidRDefault="00723F12" w:rsidP="00723F12">
      <w:pPr>
        <w:pStyle w:val="BUbold"/>
        <w:rPr>
          <w:color w:val="000000" w:themeColor="text1"/>
          <w:lang w:val="tr"/>
        </w:rPr>
      </w:pPr>
      <w:r>
        <w:rPr>
          <w:b w:val="0"/>
          <w:noProof/>
          <w:lang w:val="tr"/>
        </w:rPr>
        <w:drawing>
          <wp:inline distT="0" distB="0" distL="0" distR="0" wp14:anchorId="301765E0" wp14:editId="4F365C76">
            <wp:extent cx="2400300" cy="1341427"/>
            <wp:effectExtent l="0" t="0" r="0" b="0"/>
            <wp:docPr id="11" name="Grafik 11">
              <a:hlinkClick xmlns:a="http://schemas.openxmlformats.org/drawingml/2006/main" r:id="" action="ppaction://media"/>
              <a:extLst xmlns:a="http://schemas.openxmlformats.org/drawingml/2006/main">
                <a:ext uri="{FF2B5EF4-FFF2-40B4-BE49-F238E27FC236}">
                  <a16:creationId xmlns:a16="http://schemas.microsoft.com/office/drawing/2014/main" id="{7BA0197E-9229-3DB2-F0BE-16A9242B87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7958">
                      <a:hlinkClick r:id="" action="ppaction://media"/>
                      <a:extLst>
                        <a:ext uri="{FF2B5EF4-FFF2-40B4-BE49-F238E27FC236}">
                          <a16:creationId xmlns:a16="http://schemas.microsoft.com/office/drawing/2014/main" id="{7BA0197E-9229-3DB2-F0BE-16A9242B8720}"/>
                        </a:ext>
                      </a:extLst>
                    </pic:cNvPr>
                    <pic:cNvPicPr>
                      <a:picLocks noChangeAspect="1"/>
                    </pic:cNvPicPr>
                  </pic:nvPicPr>
                  <pic:blipFill rotWithShape="1">
                    <a:blip r:embed="rId9" cstate="screen">
                      <a:extLst>
                        <a:ext uri="{28A0092B-C50C-407E-A947-70E740481C1C}">
                          <a14:useLocalDpi xmlns:a14="http://schemas.microsoft.com/office/drawing/2010/main"/>
                        </a:ext>
                      </a:extLst>
                    </a:blip>
                    <a:srcRect l="-1021" t="-1039" r="-61"/>
                    <a:stretch/>
                  </pic:blipFill>
                  <pic:spPr>
                    <a:xfrm>
                      <a:off x="0" y="0"/>
                      <a:ext cx="2424804" cy="1355121"/>
                    </a:xfrm>
                    <a:prstGeom prst="rect">
                      <a:avLst/>
                    </a:prstGeom>
                  </pic:spPr>
                </pic:pic>
              </a:graphicData>
            </a:graphic>
          </wp:inline>
        </w:drawing>
      </w:r>
      <w:r>
        <w:rPr>
          <w:b w:val="0"/>
          <w:lang w:val="tr"/>
        </w:rPr>
        <w:br/>
      </w:r>
      <w:r>
        <w:rPr>
          <w:bCs/>
          <w:color w:val="000000" w:themeColor="text1"/>
          <w:lang w:val="tr"/>
        </w:rPr>
        <w:t>BE_photo_Wasserstoffbrenner_002_PR</w:t>
      </w:r>
    </w:p>
    <w:p w14:paraId="07A71683" w14:textId="77777777" w:rsidR="00723F12" w:rsidRPr="00132726" w:rsidRDefault="00723F12" w:rsidP="00723F12">
      <w:pPr>
        <w:pStyle w:val="BUnormal"/>
        <w:rPr>
          <w:lang w:val="tr"/>
        </w:rPr>
      </w:pPr>
      <w:r>
        <w:rPr>
          <w:lang w:val="tr"/>
        </w:rPr>
        <w:t>Benninghoven fabrikasında brülör test tezgahında prototip testi. Fabrikadan çıkan her brülör test tezgahında test edilir ve müşteri parametrelerine ayarlanır.</w:t>
      </w:r>
    </w:p>
    <w:p w14:paraId="39BABF16" w14:textId="77777777" w:rsidR="00723F12" w:rsidRPr="00132726" w:rsidRDefault="00723F12" w:rsidP="00723F12">
      <w:pPr>
        <w:pStyle w:val="Note"/>
        <w:rPr>
          <w:lang w:val="tr"/>
        </w:rPr>
      </w:pPr>
    </w:p>
    <w:p w14:paraId="7CA9402B" w14:textId="6A4712FE" w:rsidR="006E11A3" w:rsidRPr="00132726" w:rsidRDefault="00330357" w:rsidP="006E11A3">
      <w:pPr>
        <w:pStyle w:val="BUbold"/>
        <w:rPr>
          <w:lang w:val="tr"/>
        </w:rPr>
      </w:pPr>
      <w:r>
        <w:rPr>
          <w:b w:val="0"/>
          <w:noProof/>
          <w:lang w:val="tr"/>
        </w:rPr>
        <w:lastRenderedPageBreak/>
        <w:drawing>
          <wp:inline distT="0" distB="0" distL="0" distR="0" wp14:anchorId="35148D5B" wp14:editId="3413132A">
            <wp:extent cx="2406650" cy="177264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16495" cy="1779893"/>
                    </a:xfrm>
                    <a:prstGeom prst="rect">
                      <a:avLst/>
                    </a:prstGeom>
                  </pic:spPr>
                </pic:pic>
              </a:graphicData>
            </a:graphic>
          </wp:inline>
        </w:drawing>
      </w:r>
      <w:r>
        <w:rPr>
          <w:b w:val="0"/>
          <w:lang w:val="tr"/>
        </w:rPr>
        <w:br/>
      </w:r>
      <w:r>
        <w:rPr>
          <w:bCs/>
          <w:color w:val="000000" w:themeColor="text1"/>
          <w:lang w:val="tr"/>
        </w:rPr>
        <w:t>BE_photo_Wasserstoff_003_PR</w:t>
      </w:r>
    </w:p>
    <w:p w14:paraId="63F7A9F6" w14:textId="71925A6C" w:rsidR="007E5F78" w:rsidRPr="00132726" w:rsidRDefault="005F6C79" w:rsidP="00B54ADB">
      <w:pPr>
        <w:pStyle w:val="BUnormal"/>
        <w:rPr>
          <w:lang w:val="tr"/>
        </w:rPr>
      </w:pPr>
      <w:r>
        <w:rPr>
          <w:lang w:val="tr"/>
        </w:rPr>
        <w:t>Yeni nesil Benninghoven brülörü üç cihaz durumunda maksimum dört yakıtın aynı anda kullanılabilmesini sağlar.</w:t>
      </w:r>
    </w:p>
    <w:p w14:paraId="434C2F24" w14:textId="77777777" w:rsidR="00B01494" w:rsidRPr="00132726" w:rsidRDefault="00B01494" w:rsidP="004F6AD8">
      <w:pPr>
        <w:pStyle w:val="Standardabsatz"/>
        <w:rPr>
          <w:lang w:val="tr"/>
        </w:rPr>
      </w:pPr>
    </w:p>
    <w:p w14:paraId="04824B2F" w14:textId="1D2C88F5" w:rsidR="00F74540" w:rsidRPr="00132726" w:rsidRDefault="00E15EBE" w:rsidP="006C0C87">
      <w:pPr>
        <w:pStyle w:val="Note"/>
        <w:rPr>
          <w:lang w:val="tr"/>
        </w:rPr>
      </w:pPr>
      <w:r>
        <w:rPr>
          <w:iCs/>
          <w:lang w:val="tr"/>
        </w:rPr>
        <w:t>Not: Bu fotoğraflar sadece ön bakış için sunulmuştur. Yayınlamak için lütfen Wirtgen Group’un web sayfasında 300 dpi çözünürlüğünde sunulan fotoğrafları indirin.</w:t>
      </w:r>
    </w:p>
    <w:p w14:paraId="4C54B85F" w14:textId="77777777" w:rsidR="00B01494" w:rsidRPr="00132726" w:rsidRDefault="00B01494" w:rsidP="00E15EBE">
      <w:pPr>
        <w:pStyle w:val="Absatzberschrift"/>
        <w:rPr>
          <w:iCs/>
          <w:lang w:val="tr"/>
        </w:rPr>
      </w:pPr>
    </w:p>
    <w:p w14:paraId="3B1EC98A" w14:textId="77777777" w:rsidR="00B01494" w:rsidRPr="00132726" w:rsidRDefault="00B01494" w:rsidP="00E15EBE">
      <w:pPr>
        <w:pStyle w:val="Absatzberschrift"/>
        <w:rPr>
          <w:iCs/>
          <w:lang w:val="tr"/>
        </w:rPr>
      </w:pPr>
    </w:p>
    <w:p w14:paraId="55931FB8" w14:textId="6931EB5A" w:rsidR="00E15EBE" w:rsidRDefault="00E15EBE" w:rsidP="00E15EBE">
      <w:pPr>
        <w:pStyle w:val="Absatzberschrift"/>
        <w:rPr>
          <w:iCs/>
        </w:rPr>
      </w:pPr>
      <w:r>
        <w:rPr>
          <w:bCs/>
          <w:lang w:val="tr"/>
        </w:rPr>
        <w:t>Daha fazla bilgi için:</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pPr>
      <w:r>
        <w:rPr>
          <w:b w:val="0"/>
          <w:lang w:val="tr"/>
        </w:rPr>
        <w:t>WIRTGEN GROUP</w:t>
      </w:r>
    </w:p>
    <w:p w14:paraId="6C2CE818" w14:textId="77777777" w:rsidR="00E15EBE" w:rsidRDefault="00E15EBE" w:rsidP="00E15EBE">
      <w:pPr>
        <w:pStyle w:val="Fuzeile1"/>
      </w:pPr>
      <w:r>
        <w:rPr>
          <w:bCs w:val="0"/>
          <w:iCs w:val="0"/>
          <w:lang w:val="tr"/>
        </w:rPr>
        <w:t>Halkla ilişkiler</w:t>
      </w:r>
    </w:p>
    <w:p w14:paraId="11D0C008" w14:textId="77777777" w:rsidR="00E15EBE" w:rsidRDefault="00E15EBE" w:rsidP="00E15EBE">
      <w:pPr>
        <w:pStyle w:val="Fuzeile1"/>
      </w:pPr>
      <w:r>
        <w:rPr>
          <w:bCs w:val="0"/>
          <w:iCs w:val="0"/>
          <w:lang w:val="tr"/>
        </w:rPr>
        <w:t>Reinhard-Wirtgen-Straße 2</w:t>
      </w:r>
    </w:p>
    <w:p w14:paraId="1063A82F" w14:textId="77777777" w:rsidR="00E15EBE" w:rsidRDefault="00E15EBE" w:rsidP="00E15EBE">
      <w:pPr>
        <w:pStyle w:val="Fuzeile1"/>
      </w:pPr>
      <w:r>
        <w:rPr>
          <w:bCs w:val="0"/>
          <w:iCs w:val="0"/>
          <w:lang w:val="tr"/>
        </w:rPr>
        <w:t>53578 Windhagen</w:t>
      </w:r>
    </w:p>
    <w:p w14:paraId="5A37CC2B" w14:textId="77777777" w:rsidR="00E15EBE" w:rsidRDefault="00E15EBE" w:rsidP="00E15EBE">
      <w:pPr>
        <w:pStyle w:val="Fuzeile1"/>
      </w:pPr>
      <w:r>
        <w:rPr>
          <w:bCs w:val="0"/>
          <w:iCs w:val="0"/>
          <w:lang w:val="tr"/>
        </w:rPr>
        <w:t>Almanya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tr"/>
        </w:rPr>
        <w:t xml:space="preserve">Telefon: +49 (0) 2645 131 – 1966 </w:t>
      </w:r>
    </w:p>
    <w:p w14:paraId="65F4C38F" w14:textId="77777777" w:rsidR="00E15EBE" w:rsidRDefault="00E15EBE" w:rsidP="00E15EBE">
      <w:pPr>
        <w:pStyle w:val="Fuzeile1"/>
      </w:pPr>
      <w:r>
        <w:rPr>
          <w:bCs w:val="0"/>
          <w:iCs w:val="0"/>
          <w:lang w:val="tr"/>
        </w:rPr>
        <w:t>Telefaks: +49 (0) 2645 131 – 499</w:t>
      </w:r>
    </w:p>
    <w:p w14:paraId="79FF3B7C" w14:textId="0C549577" w:rsidR="00E15EBE" w:rsidRDefault="00E15EBE" w:rsidP="00E15EBE">
      <w:pPr>
        <w:pStyle w:val="Fuzeile1"/>
      </w:pPr>
      <w:r>
        <w:rPr>
          <w:bCs w:val="0"/>
          <w:iCs w:val="0"/>
          <w:lang w:val="tr"/>
        </w:rPr>
        <w:t>E-posta: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tr"/>
        </w:rPr>
        <w:t>www.wirtgen-group.com</w:t>
      </w:r>
    </w:p>
    <w:sectPr w:rsidR="00F048D4" w:rsidRPr="00F74540" w:rsidSect="0095234C">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3414" w14:textId="77777777" w:rsidR="0095234C" w:rsidRDefault="0095234C" w:rsidP="00E55534">
      <w:r>
        <w:separator/>
      </w:r>
    </w:p>
  </w:endnote>
  <w:endnote w:type="continuationSeparator" w:id="0">
    <w:p w14:paraId="710D89C5" w14:textId="77777777" w:rsidR="0095234C" w:rsidRDefault="0095234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t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tr"/>
            </w:rPr>
            <w:fldChar w:fldCharType="begin"/>
          </w:r>
          <w:r>
            <w:rPr>
              <w:szCs w:val="20"/>
              <w:lang w:val="tr"/>
            </w:rPr>
            <w:instrText xml:space="preserve"> PAGE \# "00"</w:instrText>
          </w:r>
          <w:r>
            <w:rPr>
              <w:szCs w:val="20"/>
              <w:lang w:val="tr"/>
            </w:rPr>
            <w:fldChar w:fldCharType="separate"/>
          </w:r>
          <w:r>
            <w:rPr>
              <w:noProof/>
              <w:szCs w:val="20"/>
              <w:lang w:val="tr"/>
            </w:rPr>
            <w:t>02</w:t>
          </w:r>
          <w:r>
            <w:rPr>
              <w:szCs w:val="20"/>
              <w:lang w:val="tr"/>
            </w:rPr>
            <w:fldChar w:fldCharType="end"/>
          </w:r>
        </w:p>
      </w:tc>
    </w:tr>
  </w:tbl>
  <w:p w14:paraId="7CF7D2C8" w14:textId="77777777" w:rsidR="00533132" w:rsidRDefault="00BD5391">
    <w:pPr>
      <w:pStyle w:val="Fuzeile"/>
    </w:pPr>
    <w:r>
      <w:rPr>
        <w:noProof/>
        <w:lang w:val="t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489C3"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tr"/>
            </w:rPr>
            <w:t>WIRTGEN GmbH</w:t>
          </w:r>
          <w:r>
            <w:rPr>
              <w:szCs w:val="20"/>
              <w:lang w:val="tr"/>
            </w:rPr>
            <w:t xml:space="preserve"> · Reinhard-Wirtgen-Str. 2 · D-53578 Windhagen · T: +49 26 45 / 131 0</w:t>
          </w:r>
        </w:p>
      </w:tc>
    </w:tr>
  </w:tbl>
  <w:p w14:paraId="732BEB33" w14:textId="77777777" w:rsidR="00533132" w:rsidRDefault="00BD5391">
    <w:pPr>
      <w:pStyle w:val="Fuzeile"/>
    </w:pPr>
    <w:r>
      <w:rPr>
        <w:noProof/>
        <w:lang w:val="t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D740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1D546" w14:textId="77777777" w:rsidR="0095234C" w:rsidRDefault="0095234C" w:rsidP="00E55534">
      <w:r>
        <w:separator/>
      </w:r>
    </w:p>
  </w:footnote>
  <w:footnote w:type="continuationSeparator" w:id="0">
    <w:p w14:paraId="1017C7C8" w14:textId="77777777" w:rsidR="0095234C" w:rsidRDefault="0095234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BE71E22" w:rsidR="005101B4" w:rsidRDefault="00723F12">
    <w:pPr>
      <w:pStyle w:val="Kopfzeile"/>
    </w:pPr>
    <w:r>
      <w:rPr>
        <w:noProof/>
        <w:lang w:val="tr"/>
      </w:rPr>
      <mc:AlternateContent>
        <mc:Choice Requires="wps">
          <w:drawing>
            <wp:anchor distT="0" distB="0" distL="0" distR="0" simplePos="0" relativeHeight="251662336" behindDoc="0" locked="0" layoutInCell="1" allowOverlap="1" wp14:anchorId="0C7BBEDE" wp14:editId="213D4031">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44A94E" w14:textId="771FD805"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7BBEDE"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A44A94E" w14:textId="771FD805"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03E2798" w:rsidR="00533132" w:rsidRPr="00533132" w:rsidRDefault="00723F12" w:rsidP="00533132">
    <w:pPr>
      <w:pStyle w:val="Kopfzeile"/>
    </w:pPr>
    <w:r>
      <w:rPr>
        <w:noProof/>
        <w:lang w:val="tr"/>
      </w:rPr>
      <mc:AlternateContent>
        <mc:Choice Requires="wps">
          <w:drawing>
            <wp:anchor distT="0" distB="0" distL="0" distR="0" simplePos="0" relativeHeight="251663360" behindDoc="0" locked="0" layoutInCell="1" allowOverlap="1" wp14:anchorId="6B819AAD" wp14:editId="2C8EE0DD">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53502A" w14:textId="4037414F"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819AAD"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D53502A" w14:textId="4037414F"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ŞablonBasın açıklamas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1FA0D" w:rsidR="00533132" w:rsidRDefault="00723F12">
    <w:pPr>
      <w:pStyle w:val="Kopfzeile"/>
    </w:pPr>
    <w:r>
      <w:rPr>
        <w:noProof/>
        <w:lang w:val="tr"/>
      </w:rPr>
      <mc:AlternateContent>
        <mc:Choice Requires="wps">
          <w:drawing>
            <wp:anchor distT="0" distB="0" distL="0" distR="0" simplePos="0" relativeHeight="251661312" behindDoc="0" locked="0" layoutInCell="1" allowOverlap="1" wp14:anchorId="45828769" wp14:editId="30ED721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E58BB8" w14:textId="332E05C2"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t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82876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5AE58BB8" w14:textId="332E05C2"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tr"/>
                        <w:b w:val="0"/>
                        <w:bCs w:val="0"/>
                        <w:i w:val="0"/>
                        <w:iCs w:val="0"/>
                        <w:u w:val="none"/>
                        <w:vertAlign w:val="baseline"/>
                        <w:rtl w:val="0"/>
                      </w:rPr>
                      <w:t xml:space="preserve">Public</w:t>
                    </w:r>
                  </w:p>
                </w:txbxContent>
              </v:textbox>
              <w10:wrap anchorx="page" anchory="page"/>
            </v:shape>
          </w:pict>
        </mc:Fallback>
      </mc:AlternateContent>
    </w:r>
    <w:r>
      <w:rPr>
        <w:noProof/>
        <w:lang w:val="t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A6B6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t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t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AZ_04a"/>
      </v:shape>
    </w:pict>
  </w:numPicBullet>
  <w:numPicBullet w:numPicBulletId="1">
    <w:pict>
      <v:shape id="_x0000_i104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67386140">
    <w:abstractNumId w:val="8"/>
  </w:num>
  <w:num w:numId="2" w16cid:durableId="1225678734">
    <w:abstractNumId w:val="8"/>
  </w:num>
  <w:num w:numId="3" w16cid:durableId="1692759083">
    <w:abstractNumId w:val="8"/>
  </w:num>
  <w:num w:numId="4" w16cid:durableId="2066297227">
    <w:abstractNumId w:val="8"/>
  </w:num>
  <w:num w:numId="5" w16cid:durableId="467893032">
    <w:abstractNumId w:val="8"/>
  </w:num>
  <w:num w:numId="6" w16cid:durableId="388303780">
    <w:abstractNumId w:val="2"/>
  </w:num>
  <w:num w:numId="7" w16cid:durableId="1100955669">
    <w:abstractNumId w:val="2"/>
  </w:num>
  <w:num w:numId="8" w16cid:durableId="1659261410">
    <w:abstractNumId w:val="2"/>
  </w:num>
  <w:num w:numId="9" w16cid:durableId="1257247671">
    <w:abstractNumId w:val="2"/>
  </w:num>
  <w:num w:numId="10" w16cid:durableId="1631328475">
    <w:abstractNumId w:val="2"/>
  </w:num>
  <w:num w:numId="11" w16cid:durableId="448622593">
    <w:abstractNumId w:val="5"/>
  </w:num>
  <w:num w:numId="12" w16cid:durableId="992298645">
    <w:abstractNumId w:val="5"/>
  </w:num>
  <w:num w:numId="13" w16cid:durableId="1977757165">
    <w:abstractNumId w:val="4"/>
  </w:num>
  <w:num w:numId="14" w16cid:durableId="970206217">
    <w:abstractNumId w:val="4"/>
  </w:num>
  <w:num w:numId="15" w16cid:durableId="2133357308">
    <w:abstractNumId w:val="4"/>
  </w:num>
  <w:num w:numId="16" w16cid:durableId="1198933059">
    <w:abstractNumId w:val="4"/>
  </w:num>
  <w:num w:numId="17" w16cid:durableId="1753234656">
    <w:abstractNumId w:val="4"/>
  </w:num>
  <w:num w:numId="18" w16cid:durableId="1597009492">
    <w:abstractNumId w:val="1"/>
  </w:num>
  <w:num w:numId="19" w16cid:durableId="206987865">
    <w:abstractNumId w:val="3"/>
  </w:num>
  <w:num w:numId="20" w16cid:durableId="452483531">
    <w:abstractNumId w:val="7"/>
  </w:num>
  <w:num w:numId="21" w16cid:durableId="2063823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4129150">
    <w:abstractNumId w:val="0"/>
  </w:num>
  <w:num w:numId="23" w16cid:durableId="782461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5656649">
    <w:abstractNumId w:val="6"/>
  </w:num>
  <w:num w:numId="25" w16cid:durableId="8458247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A9"/>
    <w:rsid w:val="0000551D"/>
    <w:rsid w:val="00005FCC"/>
    <w:rsid w:val="0000745C"/>
    <w:rsid w:val="000148B3"/>
    <w:rsid w:val="0002176E"/>
    <w:rsid w:val="0004170A"/>
    <w:rsid w:val="00042106"/>
    <w:rsid w:val="0005285B"/>
    <w:rsid w:val="00055529"/>
    <w:rsid w:val="00061346"/>
    <w:rsid w:val="00062C3A"/>
    <w:rsid w:val="00066D09"/>
    <w:rsid w:val="00073461"/>
    <w:rsid w:val="0009665C"/>
    <w:rsid w:val="000A0479"/>
    <w:rsid w:val="000A36D9"/>
    <w:rsid w:val="000A4C7D"/>
    <w:rsid w:val="000B582B"/>
    <w:rsid w:val="000C68D6"/>
    <w:rsid w:val="000D15C3"/>
    <w:rsid w:val="000D1C64"/>
    <w:rsid w:val="000E24F8"/>
    <w:rsid w:val="000E5738"/>
    <w:rsid w:val="000E6D57"/>
    <w:rsid w:val="000F6F74"/>
    <w:rsid w:val="00103205"/>
    <w:rsid w:val="0010331B"/>
    <w:rsid w:val="00115A5E"/>
    <w:rsid w:val="0011795C"/>
    <w:rsid w:val="0012026F"/>
    <w:rsid w:val="00130601"/>
    <w:rsid w:val="00132055"/>
    <w:rsid w:val="00132726"/>
    <w:rsid w:val="00146C3D"/>
    <w:rsid w:val="00153B47"/>
    <w:rsid w:val="00157DC6"/>
    <w:rsid w:val="001613A6"/>
    <w:rsid w:val="001614F0"/>
    <w:rsid w:val="001616F4"/>
    <w:rsid w:val="00175286"/>
    <w:rsid w:val="0018021A"/>
    <w:rsid w:val="00194FB1"/>
    <w:rsid w:val="001A78E1"/>
    <w:rsid w:val="001B16BB"/>
    <w:rsid w:val="001B34EE"/>
    <w:rsid w:val="001B73DA"/>
    <w:rsid w:val="001C1A3E"/>
    <w:rsid w:val="00200355"/>
    <w:rsid w:val="0021351D"/>
    <w:rsid w:val="00253A2E"/>
    <w:rsid w:val="002603EC"/>
    <w:rsid w:val="002611FE"/>
    <w:rsid w:val="00266582"/>
    <w:rsid w:val="00282AFC"/>
    <w:rsid w:val="00286C15"/>
    <w:rsid w:val="00294669"/>
    <w:rsid w:val="0029634D"/>
    <w:rsid w:val="002C7542"/>
    <w:rsid w:val="002D065C"/>
    <w:rsid w:val="002D0780"/>
    <w:rsid w:val="002D0AD0"/>
    <w:rsid w:val="002D2EE5"/>
    <w:rsid w:val="002D63E6"/>
    <w:rsid w:val="002E765F"/>
    <w:rsid w:val="002E7E4E"/>
    <w:rsid w:val="002F108B"/>
    <w:rsid w:val="002F5818"/>
    <w:rsid w:val="002F70FD"/>
    <w:rsid w:val="00300393"/>
    <w:rsid w:val="0030316D"/>
    <w:rsid w:val="0032774C"/>
    <w:rsid w:val="00330357"/>
    <w:rsid w:val="00332D28"/>
    <w:rsid w:val="0034191A"/>
    <w:rsid w:val="00343CC7"/>
    <w:rsid w:val="00351074"/>
    <w:rsid w:val="0036561D"/>
    <w:rsid w:val="003665BE"/>
    <w:rsid w:val="00384A08"/>
    <w:rsid w:val="00387E6F"/>
    <w:rsid w:val="003967E5"/>
    <w:rsid w:val="003A753A"/>
    <w:rsid w:val="003B3803"/>
    <w:rsid w:val="003C2A71"/>
    <w:rsid w:val="003E1CB6"/>
    <w:rsid w:val="003E23AC"/>
    <w:rsid w:val="003E3CF6"/>
    <w:rsid w:val="003E759F"/>
    <w:rsid w:val="003E7853"/>
    <w:rsid w:val="003F57AB"/>
    <w:rsid w:val="00400FD9"/>
    <w:rsid w:val="004016F7"/>
    <w:rsid w:val="00403373"/>
    <w:rsid w:val="00406C81"/>
    <w:rsid w:val="00412545"/>
    <w:rsid w:val="0041475A"/>
    <w:rsid w:val="00417237"/>
    <w:rsid w:val="00430BB0"/>
    <w:rsid w:val="0043732D"/>
    <w:rsid w:val="004610D9"/>
    <w:rsid w:val="0046460D"/>
    <w:rsid w:val="00467F3C"/>
    <w:rsid w:val="0047498D"/>
    <w:rsid w:val="00476100"/>
    <w:rsid w:val="00487BD9"/>
    <w:rsid w:val="00487BFC"/>
    <w:rsid w:val="004A2F78"/>
    <w:rsid w:val="004A463B"/>
    <w:rsid w:val="004B6024"/>
    <w:rsid w:val="004C1967"/>
    <w:rsid w:val="004D23D0"/>
    <w:rsid w:val="004D2BE0"/>
    <w:rsid w:val="004D3AFD"/>
    <w:rsid w:val="004E6EF5"/>
    <w:rsid w:val="004F6AD8"/>
    <w:rsid w:val="00503999"/>
    <w:rsid w:val="00506409"/>
    <w:rsid w:val="005101B4"/>
    <w:rsid w:val="00530E32"/>
    <w:rsid w:val="00533132"/>
    <w:rsid w:val="00537210"/>
    <w:rsid w:val="005434D7"/>
    <w:rsid w:val="00547815"/>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6C79"/>
    <w:rsid w:val="006063D4"/>
    <w:rsid w:val="00623B37"/>
    <w:rsid w:val="0062742F"/>
    <w:rsid w:val="006330A2"/>
    <w:rsid w:val="00642EB6"/>
    <w:rsid w:val="006433E2"/>
    <w:rsid w:val="00651E5D"/>
    <w:rsid w:val="006657ED"/>
    <w:rsid w:val="006659EA"/>
    <w:rsid w:val="00677F11"/>
    <w:rsid w:val="00682B1A"/>
    <w:rsid w:val="00690D7C"/>
    <w:rsid w:val="00690DFE"/>
    <w:rsid w:val="006A248E"/>
    <w:rsid w:val="006A6A3E"/>
    <w:rsid w:val="006B3EEC"/>
    <w:rsid w:val="006C0C87"/>
    <w:rsid w:val="006D6CC6"/>
    <w:rsid w:val="006D7EAC"/>
    <w:rsid w:val="006E0104"/>
    <w:rsid w:val="006E11A3"/>
    <w:rsid w:val="006F2C2B"/>
    <w:rsid w:val="006F7602"/>
    <w:rsid w:val="00703689"/>
    <w:rsid w:val="00704ED5"/>
    <w:rsid w:val="00722A17"/>
    <w:rsid w:val="00723F12"/>
    <w:rsid w:val="00723F4F"/>
    <w:rsid w:val="00744392"/>
    <w:rsid w:val="00754B80"/>
    <w:rsid w:val="00755AE0"/>
    <w:rsid w:val="0075761B"/>
    <w:rsid w:val="00757B83"/>
    <w:rsid w:val="00765D74"/>
    <w:rsid w:val="00774358"/>
    <w:rsid w:val="00787096"/>
    <w:rsid w:val="00791A69"/>
    <w:rsid w:val="0079462A"/>
    <w:rsid w:val="00794830"/>
    <w:rsid w:val="00797CAA"/>
    <w:rsid w:val="007A2B6F"/>
    <w:rsid w:val="007A6BD2"/>
    <w:rsid w:val="007C2658"/>
    <w:rsid w:val="007D59A2"/>
    <w:rsid w:val="007E20D0"/>
    <w:rsid w:val="007E3DAB"/>
    <w:rsid w:val="007E5F78"/>
    <w:rsid w:val="008053B3"/>
    <w:rsid w:val="008115C8"/>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B2206"/>
    <w:rsid w:val="008C2A29"/>
    <w:rsid w:val="008C2DB2"/>
    <w:rsid w:val="008D2B87"/>
    <w:rsid w:val="008D770E"/>
    <w:rsid w:val="0090337E"/>
    <w:rsid w:val="009049D8"/>
    <w:rsid w:val="00910609"/>
    <w:rsid w:val="00911FEA"/>
    <w:rsid w:val="00915841"/>
    <w:rsid w:val="009328FA"/>
    <w:rsid w:val="00936916"/>
    <w:rsid w:val="00936A78"/>
    <w:rsid w:val="009375E1"/>
    <w:rsid w:val="009405D6"/>
    <w:rsid w:val="009408C9"/>
    <w:rsid w:val="0095234C"/>
    <w:rsid w:val="00952853"/>
    <w:rsid w:val="00955F73"/>
    <w:rsid w:val="009646E4"/>
    <w:rsid w:val="009659C4"/>
    <w:rsid w:val="0097393D"/>
    <w:rsid w:val="00977EC3"/>
    <w:rsid w:val="0098631D"/>
    <w:rsid w:val="009A31FA"/>
    <w:rsid w:val="009B17A9"/>
    <w:rsid w:val="009B211F"/>
    <w:rsid w:val="009B7C05"/>
    <w:rsid w:val="009C2378"/>
    <w:rsid w:val="009C5A77"/>
    <w:rsid w:val="009C5D99"/>
    <w:rsid w:val="009D016F"/>
    <w:rsid w:val="009E251D"/>
    <w:rsid w:val="009E4817"/>
    <w:rsid w:val="009F10A8"/>
    <w:rsid w:val="009F3B49"/>
    <w:rsid w:val="009F715C"/>
    <w:rsid w:val="00A0216C"/>
    <w:rsid w:val="00A02F49"/>
    <w:rsid w:val="00A171F4"/>
    <w:rsid w:val="00A1772D"/>
    <w:rsid w:val="00A177B2"/>
    <w:rsid w:val="00A24EFC"/>
    <w:rsid w:val="00A27829"/>
    <w:rsid w:val="00A46F1E"/>
    <w:rsid w:val="00A66B3F"/>
    <w:rsid w:val="00A82395"/>
    <w:rsid w:val="00A9295C"/>
    <w:rsid w:val="00A96D6C"/>
    <w:rsid w:val="00A977CE"/>
    <w:rsid w:val="00AA0DF7"/>
    <w:rsid w:val="00AB52F9"/>
    <w:rsid w:val="00AD131F"/>
    <w:rsid w:val="00AD32D5"/>
    <w:rsid w:val="00AD70E4"/>
    <w:rsid w:val="00AF3B3A"/>
    <w:rsid w:val="00AF4E8E"/>
    <w:rsid w:val="00AF5C81"/>
    <w:rsid w:val="00AF6569"/>
    <w:rsid w:val="00B01494"/>
    <w:rsid w:val="00B06265"/>
    <w:rsid w:val="00B3564E"/>
    <w:rsid w:val="00B365E3"/>
    <w:rsid w:val="00B40B14"/>
    <w:rsid w:val="00B5232A"/>
    <w:rsid w:val="00B54ADB"/>
    <w:rsid w:val="00B60ED1"/>
    <w:rsid w:val="00B62CF5"/>
    <w:rsid w:val="00B85705"/>
    <w:rsid w:val="00B874DC"/>
    <w:rsid w:val="00B90F78"/>
    <w:rsid w:val="00B93FB3"/>
    <w:rsid w:val="00BD1058"/>
    <w:rsid w:val="00BD25D1"/>
    <w:rsid w:val="00BD5391"/>
    <w:rsid w:val="00BD764C"/>
    <w:rsid w:val="00BF56B2"/>
    <w:rsid w:val="00C055AB"/>
    <w:rsid w:val="00C11F95"/>
    <w:rsid w:val="00C136DF"/>
    <w:rsid w:val="00C14B61"/>
    <w:rsid w:val="00C17501"/>
    <w:rsid w:val="00C26101"/>
    <w:rsid w:val="00C40416"/>
    <w:rsid w:val="00C40627"/>
    <w:rsid w:val="00C43EAF"/>
    <w:rsid w:val="00C457C3"/>
    <w:rsid w:val="00C644CA"/>
    <w:rsid w:val="00C658FC"/>
    <w:rsid w:val="00C73005"/>
    <w:rsid w:val="00C84D75"/>
    <w:rsid w:val="00C85E18"/>
    <w:rsid w:val="00C96E9F"/>
    <w:rsid w:val="00CA4A09"/>
    <w:rsid w:val="00CB71DD"/>
    <w:rsid w:val="00CC5A63"/>
    <w:rsid w:val="00CC787C"/>
    <w:rsid w:val="00CD0335"/>
    <w:rsid w:val="00CF36C9"/>
    <w:rsid w:val="00D00EC4"/>
    <w:rsid w:val="00D166AC"/>
    <w:rsid w:val="00D36BA2"/>
    <w:rsid w:val="00D37CF4"/>
    <w:rsid w:val="00D4487C"/>
    <w:rsid w:val="00D63D33"/>
    <w:rsid w:val="00D7202E"/>
    <w:rsid w:val="00D73352"/>
    <w:rsid w:val="00D935C3"/>
    <w:rsid w:val="00DA0266"/>
    <w:rsid w:val="00DA477E"/>
    <w:rsid w:val="00DB4BB0"/>
    <w:rsid w:val="00DC2795"/>
    <w:rsid w:val="00DC3BB6"/>
    <w:rsid w:val="00DE461D"/>
    <w:rsid w:val="00E04039"/>
    <w:rsid w:val="00E078AB"/>
    <w:rsid w:val="00E125D7"/>
    <w:rsid w:val="00E14608"/>
    <w:rsid w:val="00E15EBE"/>
    <w:rsid w:val="00E21E67"/>
    <w:rsid w:val="00E30EBF"/>
    <w:rsid w:val="00E316C0"/>
    <w:rsid w:val="00E31E03"/>
    <w:rsid w:val="00E451CD"/>
    <w:rsid w:val="00E51170"/>
    <w:rsid w:val="00E52D70"/>
    <w:rsid w:val="00E54755"/>
    <w:rsid w:val="00E55534"/>
    <w:rsid w:val="00E7116D"/>
    <w:rsid w:val="00E72429"/>
    <w:rsid w:val="00E914D1"/>
    <w:rsid w:val="00E960D8"/>
    <w:rsid w:val="00EB30E1"/>
    <w:rsid w:val="00EB5FCA"/>
    <w:rsid w:val="00EB6398"/>
    <w:rsid w:val="00F048D4"/>
    <w:rsid w:val="00F06B8F"/>
    <w:rsid w:val="00F110D1"/>
    <w:rsid w:val="00F20920"/>
    <w:rsid w:val="00F23212"/>
    <w:rsid w:val="00F23FA6"/>
    <w:rsid w:val="00F33B16"/>
    <w:rsid w:val="00F353EA"/>
    <w:rsid w:val="00F36C27"/>
    <w:rsid w:val="00F55F27"/>
    <w:rsid w:val="00F56318"/>
    <w:rsid w:val="00F67C95"/>
    <w:rsid w:val="00F73044"/>
    <w:rsid w:val="00F74540"/>
    <w:rsid w:val="00F75B79"/>
    <w:rsid w:val="00F82525"/>
    <w:rsid w:val="00F911CB"/>
    <w:rsid w:val="00F91AC4"/>
    <w:rsid w:val="00F97FEA"/>
    <w:rsid w:val="00FB60E1"/>
    <w:rsid w:val="00FD3768"/>
    <w:rsid w:val="00FD51E9"/>
    <w:rsid w:val="00FE5C4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B93F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41324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581</Words>
  <Characters>3661</Characters>
  <Application>Microsoft Office Word</Application>
  <DocSecurity>0</DocSecurity>
  <Lines>30</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4234</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5</cp:revision>
  <cp:lastPrinted>2023-12-11T12:12:00Z</cp:lastPrinted>
  <dcterms:created xsi:type="dcterms:W3CDTF">2024-01-10T15:49:00Z</dcterms:created>
  <dcterms:modified xsi:type="dcterms:W3CDTF">2024-02-20T15:29:00Z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2023-12-20T16:19:29Z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3b1fa684-3f67-40fe-a056-72fb326af8de</vt:lpwstr>
  </property>
  <property fmtid="{D5CDD505-2E9C-101B-9397-08002B2CF9AE}" pid="11" name="MSIP_Label_df1a195f-122b-42dc-a2d3-71a1903dcdac_ContentBits">
    <vt:lpwstr>1</vt:lpwstr>
  </property>
</Properties>
</file>